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1B483D" w:rsidRDefault="00F749C7">
      <w:pPr>
        <w:rPr>
          <w:rFonts w:ascii="Script MT Bold" w:hAnsi="Script MT Bold"/>
          <w:sz w:val="96"/>
          <w:szCs w:val="96"/>
        </w:rPr>
      </w:pPr>
      <w:r>
        <w:rPr>
          <w:rFonts w:ascii="Script MT Bold" w:hAnsi="Script MT Bold"/>
          <w:noProof/>
          <w:sz w:val="96"/>
          <w:szCs w:val="96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-441961</wp:posOffset>
            </wp:positionH>
            <wp:positionV relativeFrom="paragraph">
              <wp:posOffset>-365523</wp:posOffset>
            </wp:positionV>
            <wp:extent cx="539115" cy="760730"/>
            <wp:effectExtent l="95250" t="57150" r="89535" b="39370"/>
            <wp:wrapNone/>
            <wp:docPr id="1" name="il_fi" descr="http://agr366.cne-escutismo.pt/picture_library/Brito%20-%20po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gr366.cne-escutismo.pt/picture_library/Brito%20-%20pos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710450">
                      <a:off x="0" y="0"/>
                      <a:ext cx="53911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8C5">
        <w:rPr>
          <w:rFonts w:ascii="Script MT Bold" w:hAnsi="Script MT Bold"/>
          <w:sz w:val="96"/>
          <w:szCs w:val="96"/>
        </w:rPr>
        <w:t xml:space="preserve">  Freguesia de Brito</w:t>
      </w:r>
    </w:p>
    <w:p w:rsidR="009E08C5" w:rsidRDefault="009E08C5" w:rsidP="009E08C5">
      <w:pPr>
        <w:pStyle w:val="NormalWeb"/>
        <w:rPr>
          <w:color w:val="FFFFFF" w:themeColor="background1"/>
        </w:rPr>
      </w:pPr>
      <w:r w:rsidRPr="00F749C7">
        <w:rPr>
          <w:b/>
          <w:bCs/>
          <w:color w:val="FFFFFF" w:themeColor="background1"/>
          <w:sz w:val="32"/>
          <w:szCs w:val="32"/>
        </w:rPr>
        <w:t>Brito</w:t>
      </w:r>
      <w:r w:rsidRPr="00F749C7">
        <w:rPr>
          <w:color w:val="FFFFFF" w:themeColor="background1"/>
          <w:sz w:val="32"/>
          <w:szCs w:val="32"/>
        </w:rPr>
        <w:t xml:space="preserve"> é uma </w:t>
      </w:r>
      <w:hyperlink r:id="rId8" w:tooltip="Freguesia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freguesia</w:t>
        </w:r>
      </w:hyperlink>
      <w:r w:rsidRPr="00F749C7">
        <w:rPr>
          <w:color w:val="FFFFFF" w:themeColor="background1"/>
          <w:sz w:val="32"/>
          <w:szCs w:val="32"/>
        </w:rPr>
        <w:t xml:space="preserve"> </w:t>
      </w:r>
      <w:hyperlink r:id="rId9" w:tooltip="Portugal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portuguesa</w:t>
        </w:r>
      </w:hyperlink>
      <w:r w:rsidRPr="00F749C7">
        <w:rPr>
          <w:color w:val="FFFFFF" w:themeColor="background1"/>
          <w:sz w:val="32"/>
          <w:szCs w:val="32"/>
        </w:rPr>
        <w:t xml:space="preserve"> do concelho de </w:t>
      </w:r>
      <w:hyperlink r:id="rId10" w:tooltip="Guimarães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Guimarães</w:t>
        </w:r>
      </w:hyperlink>
      <w:r w:rsidRPr="00F749C7">
        <w:rPr>
          <w:color w:val="FFFFFF" w:themeColor="background1"/>
          <w:sz w:val="32"/>
          <w:szCs w:val="32"/>
        </w:rPr>
        <w:t xml:space="preserve">, com 6,14 km² de área e 4 939 habitantes (2011). Densidade: 804,4 </w:t>
      </w:r>
      <w:proofErr w:type="spellStart"/>
      <w:r w:rsidRPr="00F749C7">
        <w:rPr>
          <w:color w:val="FFFFFF" w:themeColor="background1"/>
          <w:sz w:val="32"/>
          <w:szCs w:val="32"/>
        </w:rPr>
        <w:t>hab</w:t>
      </w:r>
      <w:proofErr w:type="spellEnd"/>
      <w:r w:rsidRPr="00F749C7">
        <w:rPr>
          <w:color w:val="FFFFFF" w:themeColor="background1"/>
          <w:sz w:val="32"/>
          <w:szCs w:val="32"/>
        </w:rPr>
        <w:t xml:space="preserve">/km². Arquidiocese de </w:t>
      </w:r>
      <w:hyperlink r:id="rId11" w:tooltip="Braga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Braga</w:t>
        </w:r>
      </w:hyperlink>
      <w:r w:rsidRPr="00F749C7">
        <w:rPr>
          <w:color w:val="FFFFFF" w:themeColor="background1"/>
          <w:sz w:val="32"/>
          <w:szCs w:val="32"/>
        </w:rPr>
        <w:t xml:space="preserve">. Orago S. João. Está situada a cerca de 7 km da sede do concelho e é atravessada pelo </w:t>
      </w:r>
      <w:hyperlink r:id="rId12" w:tooltip="Rio Ave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rio Ave</w:t>
        </w:r>
      </w:hyperlink>
      <w:r w:rsidRPr="00F749C7">
        <w:rPr>
          <w:color w:val="FFFFFF" w:themeColor="background1"/>
          <w:sz w:val="32"/>
          <w:szCs w:val="32"/>
        </w:rPr>
        <w:t xml:space="preserve">. Foi elevada a </w:t>
      </w:r>
      <w:hyperlink r:id="rId13" w:tooltip="Vila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vila</w:t>
        </w:r>
      </w:hyperlink>
      <w:r w:rsidRPr="00F749C7">
        <w:rPr>
          <w:color w:val="FFFFFF" w:themeColor="background1"/>
          <w:sz w:val="32"/>
          <w:szCs w:val="32"/>
        </w:rPr>
        <w:t xml:space="preserve"> em </w:t>
      </w:r>
      <w:hyperlink r:id="rId14" w:tooltip="12 de Julho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12 de Julho</w:t>
        </w:r>
      </w:hyperlink>
      <w:r w:rsidRPr="00F749C7">
        <w:rPr>
          <w:color w:val="FFFFFF" w:themeColor="background1"/>
          <w:sz w:val="32"/>
          <w:szCs w:val="32"/>
        </w:rPr>
        <w:t xml:space="preserve"> de </w:t>
      </w:r>
      <w:hyperlink r:id="rId15" w:tooltip="2001" w:history="1">
        <w:r w:rsidRPr="00F749C7">
          <w:rPr>
            <w:rStyle w:val="Hiperligao"/>
            <w:color w:val="FFFFFF" w:themeColor="background1"/>
            <w:sz w:val="32"/>
            <w:szCs w:val="32"/>
            <w:u w:val="none"/>
          </w:rPr>
          <w:t>2001</w:t>
        </w:r>
      </w:hyperlink>
      <w:r w:rsidRPr="009E08C5">
        <w:rPr>
          <w:color w:val="FFFFFF" w:themeColor="background1"/>
        </w:rPr>
        <w:t>.</w:t>
      </w:r>
    </w:p>
    <w:p w:rsidR="009E08C5" w:rsidRPr="009E08C5" w:rsidRDefault="00F749C7" w:rsidP="009E08C5">
      <w:pPr>
        <w:pStyle w:val="NormalWeb"/>
        <w:rPr>
          <w:rFonts w:ascii="Vivaldi" w:hAnsi="Vivaldi"/>
          <w:color w:val="FFFFFF" w:themeColor="background1"/>
          <w:sz w:val="96"/>
          <w:szCs w:val="96"/>
        </w:rPr>
      </w:pPr>
      <w:r>
        <w:rPr>
          <w:rFonts w:ascii="Vivaldi" w:hAnsi="Vivaldi"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219075</wp:posOffset>
            </wp:positionV>
            <wp:extent cx="1704975" cy="1276350"/>
            <wp:effectExtent l="114300" t="133350" r="104775" b="133350"/>
            <wp:wrapNone/>
            <wp:docPr id="5" name="Imagem 4" descr="http://juntadefreguesiadebrito.planetaclix.pt/s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untadefreguesiadebrito.planetaclix.pt/sed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93725"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8C5">
        <w:rPr>
          <w:rFonts w:ascii="Vivaldi" w:hAnsi="Vivaldi"/>
          <w:color w:val="FFFFFF" w:themeColor="background1"/>
          <w:sz w:val="96"/>
          <w:szCs w:val="96"/>
        </w:rPr>
        <w:t xml:space="preserve">   </w:t>
      </w:r>
      <w:r w:rsidR="009E08C5" w:rsidRPr="009E08C5">
        <w:rPr>
          <w:rFonts w:ascii="Vivaldi" w:hAnsi="Vivaldi"/>
          <w:color w:val="FFFFFF" w:themeColor="background1"/>
          <w:sz w:val="96"/>
          <w:szCs w:val="96"/>
        </w:rPr>
        <w:t>Junta de Freguesia</w:t>
      </w:r>
      <w:r w:rsidR="009E08C5">
        <w:rPr>
          <w:rFonts w:ascii="Vivaldi" w:hAnsi="Vivaldi"/>
          <w:color w:val="FFFFFF" w:themeColor="background1"/>
          <w:sz w:val="96"/>
          <w:szCs w:val="96"/>
        </w:rPr>
        <w:t xml:space="preserve">            </w:t>
      </w:r>
      <w:r>
        <w:rPr>
          <w:rFonts w:ascii="Vivaldi" w:hAnsi="Vivaldi"/>
          <w:color w:val="FFFFFF" w:themeColor="background1"/>
          <w:sz w:val="96"/>
          <w:szCs w:val="96"/>
        </w:rPr>
        <w:t xml:space="preserve">   </w:t>
      </w:r>
      <w:r w:rsidR="009E08C5">
        <w:rPr>
          <w:rFonts w:ascii="Vivaldi" w:hAnsi="Vivaldi"/>
          <w:color w:val="FFFFFF" w:themeColor="background1"/>
          <w:sz w:val="96"/>
          <w:szCs w:val="96"/>
        </w:rPr>
        <w:t xml:space="preserve">   </w:t>
      </w:r>
      <w:r w:rsidR="009E08C5">
        <w:rPr>
          <w:noProof/>
        </w:rPr>
        <w:t xml:space="preserve">                            </w:t>
      </w:r>
    </w:p>
    <w:p w:rsidR="00F749C7" w:rsidRPr="00F749C7" w:rsidRDefault="009E08C5">
      <w:pPr>
        <w:rPr>
          <w:sz w:val="32"/>
          <w:szCs w:val="32"/>
        </w:rPr>
      </w:pPr>
      <w:r w:rsidRPr="00F749C7">
        <w:rPr>
          <w:rFonts w:ascii="Arial" w:hAnsi="Arial" w:cs="Arial"/>
          <w:sz w:val="32"/>
          <w:szCs w:val="32"/>
        </w:rPr>
        <w:t xml:space="preserve">Foi inaugurado no dia 18 Setembro o Parque da Vila (zona verde e de Lazer), certamente uma </w:t>
      </w:r>
      <w:proofErr w:type="gramStart"/>
      <w:r w:rsidRPr="00F749C7">
        <w:rPr>
          <w:rFonts w:ascii="Arial" w:hAnsi="Arial" w:cs="Arial"/>
          <w:sz w:val="32"/>
          <w:szCs w:val="32"/>
        </w:rPr>
        <w:t>mais valia</w:t>
      </w:r>
      <w:proofErr w:type="gramEnd"/>
      <w:r w:rsidRPr="00F749C7">
        <w:rPr>
          <w:rFonts w:ascii="Arial" w:hAnsi="Arial" w:cs="Arial"/>
          <w:sz w:val="32"/>
          <w:szCs w:val="32"/>
        </w:rPr>
        <w:t xml:space="preserve"> na qualidade de vida dos habitantes desta vila, sendo este um espaço agradável, onde se poder fazer também exercício físico, desde a simples caminhada até ao circuito de manutenção passando pelos vários desportos, tais como voleibol e futebol de praia, parque radical, campo de relva sintética, parque infantil e um espaço privilegiado para </w:t>
      </w:r>
      <w:r w:rsidR="00F749C7" w:rsidRPr="00F749C7">
        <w:rPr>
          <w:rFonts w:ascii="Arial" w:hAnsi="Arial" w:cs="Arial"/>
          <w:sz w:val="32"/>
          <w:szCs w:val="32"/>
        </w:rPr>
        <w:t>atividades</w:t>
      </w:r>
      <w:r w:rsidRPr="00F749C7">
        <w:rPr>
          <w:rFonts w:ascii="Arial" w:hAnsi="Arial" w:cs="Arial"/>
          <w:sz w:val="32"/>
          <w:szCs w:val="32"/>
        </w:rPr>
        <w:t xml:space="preserve"> culturais ao ar livre.</w:t>
      </w:r>
      <w:r w:rsidRPr="00F749C7">
        <w:rPr>
          <w:sz w:val="32"/>
          <w:szCs w:val="32"/>
        </w:rPr>
        <w:t xml:space="preserve"> </w:t>
      </w:r>
    </w:p>
    <w:p w:rsidR="00F749C7" w:rsidRDefault="00F749C7" w:rsidP="00F749C7">
      <w:pPr>
        <w:rPr>
          <w:rFonts w:ascii="Script MT Bold" w:hAnsi="Script MT Bold"/>
        </w:rPr>
      </w:pPr>
    </w:p>
    <w:p w:rsidR="00F749C7" w:rsidRDefault="00F749C7" w:rsidP="00F749C7">
      <w:pPr>
        <w:rPr>
          <w:rFonts w:ascii="Segoe Print" w:hAnsi="Segoe Print"/>
        </w:rPr>
      </w:pPr>
      <w:r w:rsidRPr="00F749C7">
        <w:rPr>
          <w:rFonts w:ascii="Script MT Bold" w:hAnsi="Script MT Bold"/>
          <w:sz w:val="40"/>
          <w:szCs w:val="40"/>
        </w:rPr>
        <w:t xml:space="preserve">Trabalho realizado </w:t>
      </w:r>
      <w:proofErr w:type="gramStart"/>
      <w:r w:rsidRPr="00F749C7">
        <w:rPr>
          <w:rFonts w:ascii="Script MT Bold" w:hAnsi="Script MT Bold"/>
          <w:sz w:val="40"/>
          <w:szCs w:val="40"/>
        </w:rPr>
        <w:t xml:space="preserve">por </w:t>
      </w:r>
      <w:proofErr w:type="gramEnd"/>
      <w:r w:rsidRPr="00F749C7">
        <w:rPr>
          <w:rFonts w:ascii="Script MT Bold" w:hAnsi="Script MT Bold"/>
          <w:sz w:val="40"/>
          <w:szCs w:val="40"/>
        </w:rPr>
        <w:t xml:space="preserve">: </w:t>
      </w:r>
      <w:r w:rsidRPr="00F749C7">
        <w:rPr>
          <w:rFonts w:ascii="Script MT Bold" w:hAnsi="Script MT Bold"/>
        </w:rPr>
        <w:br/>
      </w:r>
      <w:r>
        <w:rPr>
          <w:rFonts w:ascii="Script MT Bold" w:hAnsi="Script MT Bold"/>
        </w:rPr>
        <w:br/>
      </w:r>
      <w:r w:rsidRPr="00F749C7">
        <w:rPr>
          <w:rFonts w:ascii="Segoe Print" w:hAnsi="Segoe Print"/>
        </w:rPr>
        <w:t>- Tiago Pereira nº25</w:t>
      </w:r>
      <w:r w:rsidRPr="00F749C7">
        <w:rPr>
          <w:rFonts w:ascii="Segoe Print" w:hAnsi="Segoe Print"/>
        </w:rPr>
        <w:br/>
        <w:t>- Sérgio Fernandes nº24</w:t>
      </w:r>
      <w:r w:rsidRPr="00F749C7">
        <w:rPr>
          <w:rFonts w:ascii="Segoe Print" w:hAnsi="Segoe Print"/>
        </w:rPr>
        <w:br/>
        <w:t>- Patrícia Ferreira nº18</w:t>
      </w:r>
    </w:p>
    <w:p w:rsidR="00F749C7" w:rsidRPr="00F749C7" w:rsidRDefault="00F749C7" w:rsidP="00F749C7">
      <w:pPr>
        <w:rPr>
          <w:rFonts w:ascii="Segoe Print" w:hAnsi="Segoe Print"/>
        </w:rPr>
      </w:pPr>
    </w:p>
    <w:sectPr w:rsidR="00F749C7" w:rsidRPr="00F749C7" w:rsidSect="009E08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pgBorders w:offsetFrom="page">
        <w:top w:val="tornPaperBlack" w:sz="31" w:space="24" w:color="00B0F0"/>
        <w:left w:val="tornPaperBlack" w:sz="31" w:space="24" w:color="00B0F0"/>
        <w:bottom w:val="tornPaperBlack" w:sz="31" w:space="24" w:color="00B0F0"/>
        <w:right w:val="tornPaperBlack" w:sz="31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A4" w:rsidRDefault="007778A4" w:rsidP="00F749C7">
      <w:pPr>
        <w:spacing w:after="0" w:line="240" w:lineRule="auto"/>
      </w:pPr>
      <w:r>
        <w:separator/>
      </w:r>
    </w:p>
  </w:endnote>
  <w:endnote w:type="continuationSeparator" w:id="0">
    <w:p w:rsidR="007778A4" w:rsidRDefault="007778A4" w:rsidP="00F7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C7" w:rsidRDefault="00F749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Empresa"/>
      <w:id w:val="270665196"/>
      <w:placeholder>
        <w:docPart w:val="F8007268240547A6880AE6C2A39F6F7E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F749C7" w:rsidRDefault="00F749C7">
        <w:pPr>
          <w:pStyle w:val="Rodap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Escola 2,3 Abel Salazar </w:t>
        </w:r>
      </w:p>
    </w:sdtContent>
  </w:sdt>
  <w:p w:rsidR="00F749C7" w:rsidRDefault="00F749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C7" w:rsidRDefault="00F749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A4" w:rsidRDefault="007778A4" w:rsidP="00F749C7">
      <w:pPr>
        <w:spacing w:after="0" w:line="240" w:lineRule="auto"/>
      </w:pPr>
      <w:r>
        <w:separator/>
      </w:r>
    </w:p>
  </w:footnote>
  <w:footnote w:type="continuationSeparator" w:id="0">
    <w:p w:rsidR="007778A4" w:rsidRDefault="007778A4" w:rsidP="00F7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C7" w:rsidRDefault="00F749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C7" w:rsidRDefault="00F749C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C7" w:rsidRDefault="00F749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8C5"/>
    <w:rsid w:val="001B483D"/>
    <w:rsid w:val="007778A4"/>
    <w:rsid w:val="009E08C5"/>
    <w:rsid w:val="00D32E08"/>
    <w:rsid w:val="00F7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3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E08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E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08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F74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749C7"/>
  </w:style>
  <w:style w:type="paragraph" w:styleId="Rodap">
    <w:name w:val="footer"/>
    <w:basedOn w:val="Normal"/>
    <w:link w:val="RodapCarcter"/>
    <w:uiPriority w:val="99"/>
    <w:unhideWhenUsed/>
    <w:rsid w:val="00F74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4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Freguesia" TargetMode="External"/><Relationship Id="rId13" Type="http://schemas.openxmlformats.org/officeDocument/2006/relationships/hyperlink" Target="http://pt.wikipedia.org/wiki/Vil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pt.wikipedia.org/wiki/Rio_Ave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Braga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://pt.wikipedia.org/wiki/20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t.wikipedia.org/wiki/Guimar%C3%A3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Portugal" TargetMode="External"/><Relationship Id="rId14" Type="http://schemas.openxmlformats.org/officeDocument/2006/relationships/hyperlink" Target="http://pt.wikipedia.org/wiki/12_de_Julho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007268240547A6880AE6C2A39F6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52633-A861-4F66-90F6-95F7370352AA}"/>
      </w:docPartPr>
      <w:docPartBody>
        <w:p w:rsidR="00000000" w:rsidRDefault="00BE12BC" w:rsidP="00BE12BC">
          <w:pPr>
            <w:pStyle w:val="F8007268240547A6880AE6C2A39F6F7E"/>
          </w:pPr>
          <w:r>
            <w:rPr>
              <w:i/>
              <w:iCs/>
              <w:color w:val="8C8C8C" w:themeColor="background1" w:themeShade="8C"/>
            </w:rPr>
            <w:t>[Escrever o nome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12BC"/>
    <w:rsid w:val="00053BA8"/>
    <w:rsid w:val="00BE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8007268240547A6880AE6C2A39F6F7E">
    <w:name w:val="F8007268240547A6880AE6C2A39F6F7E"/>
    <w:rsid w:val="00BE12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2BFE3-E09B-46CD-B579-EC66A989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1249</Characters>
  <Application>Microsoft Office Word</Application>
  <DocSecurity>0</DocSecurity>
  <Lines>10</Lines>
  <Paragraphs>2</Paragraphs>
  <ScaleCrop>false</ScaleCrop>
  <Company>Escola 2,3 Abel Salazar 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Pereira</dc:creator>
  <cp:lastModifiedBy>Tiago Pereira</cp:lastModifiedBy>
  <cp:revision>2</cp:revision>
  <dcterms:created xsi:type="dcterms:W3CDTF">2012-05-30T19:02:00Z</dcterms:created>
  <dcterms:modified xsi:type="dcterms:W3CDTF">2012-05-30T21:43:00Z</dcterms:modified>
</cp:coreProperties>
</file>